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6C8" w:rsidRDefault="00AA767B">
      <w:pPr>
        <w:pStyle w:val="KSILabel"/>
        <w:keepLines/>
        <w:rPr>
          <w:rFonts w:hint="eastAsia"/>
        </w:rPr>
      </w:pPr>
      <w:r>
        <w:t>FOR AUTHORS</w:t>
      </w:r>
    </w:p>
    <w:p w:rsidR="003646C8" w:rsidRDefault="00AA767B">
      <w:pPr>
        <w:pStyle w:val="KSITitle"/>
        <w:keepLines/>
        <w:rPr>
          <w:rFonts w:hint="eastAsia"/>
        </w:rPr>
      </w:pPr>
      <w:r>
        <w:t>Author Guidelines</w:t>
      </w:r>
    </w:p>
    <w:p w:rsidR="003646C8" w:rsidRDefault="00AA767B">
      <w:pPr>
        <w:pStyle w:val="KSISubtitle"/>
        <w:keepLines/>
        <w:rPr>
          <w:rFonts w:hint="eastAsia"/>
        </w:rPr>
      </w:pPr>
      <w:r>
        <w:t>Manuscript preparation, author formatting and submission procedure</w:t>
      </w:r>
    </w:p>
    <w:p w:rsidR="003646C8" w:rsidRDefault="00AA767B">
      <w:pPr>
        <w:pStyle w:val="KSILead"/>
        <w:keepLines/>
        <w:rPr>
          <w:rFonts w:hint="eastAsia"/>
        </w:rPr>
      </w:pPr>
      <w:r>
        <w:t xml:space="preserve">KSI Transactions on Knowledge Society is a peer-reviewed, Diamond Open Access scholarly journal published by the Knowledge Society Institute, Bulgaria. </w:t>
      </w:r>
      <w:r>
        <w:t>Authors prepare the complete two-column manuscript in the journal’s Word format and submit both a full and an anonymized version for double-anonymous peer review. These instructions operate together with the journal’s editorial policies and Article Types a</w:t>
      </w:r>
      <w:r>
        <w:t>nd Manuscript Quality Criteria.</w:t>
      </w:r>
    </w:p>
    <w:p w:rsidR="003646C8" w:rsidRDefault="00AA767B">
      <w:pPr>
        <w:pStyle w:val="KSISection"/>
        <w:keepLines/>
        <w:rPr>
          <w:rFonts w:hint="eastAsia"/>
        </w:rPr>
      </w:pPr>
      <w:r>
        <w:t>1. Aims, scope and eligible article types</w:t>
      </w:r>
    </w:p>
    <w:p w:rsidR="003646C8" w:rsidRDefault="00AA767B">
      <w:pPr>
        <w:keepLines/>
        <w:rPr>
          <w:rFonts w:hint="eastAsia"/>
        </w:rPr>
      </w:pPr>
      <w:r>
        <w:t>The journal considers research on the knowledge society, digital technologies and IT management, innovation, sustainable development, economics, organisations, management and related</w:t>
      </w:r>
      <w:r>
        <w:t xml:space="preserve"> interdisciplinary fields. Scholarly work is accepted in regular and special issues under the same scientific and ethical standards.</w:t>
      </w:r>
    </w:p>
    <w:p w:rsidR="003646C8" w:rsidRDefault="00AA767B">
      <w:pPr>
        <w:keepLines/>
        <w:rPr>
          <w:rFonts w:hint="eastAsia"/>
        </w:rPr>
      </w:pPr>
      <w:r>
        <w:t>Each submission must be identified as one of five peer-reviewed article types: Original Research Article; Research Review (</w:t>
      </w:r>
      <w:r>
        <w:t>Critical/Narrative, Systematic or Scoping); Conceptual or Theoretical Study; Methodological Study; or Scholarly Case Study. Authors select the category that describes the principal intellectual contribution. Article-specific structures and minimum evidence</w:t>
      </w:r>
      <w:r>
        <w:t xml:space="preserve"> standards are set out in Article Types and Manuscript Quality Criteria. Editorial notes and announcements are identified separately and are not presented as externally peer-reviewed research.</w:t>
      </w:r>
    </w:p>
    <w:p w:rsidR="003646C8" w:rsidRDefault="00AA767B">
      <w:pPr>
        <w:pStyle w:val="KSISection"/>
        <w:keepLines/>
        <w:rPr>
          <w:rFonts w:hint="eastAsia"/>
        </w:rPr>
      </w:pPr>
      <w:r>
        <w:t>2. Language, originality and minimum scientific content</w:t>
      </w:r>
    </w:p>
    <w:p w:rsidR="003646C8" w:rsidRDefault="00AA767B">
      <w:pPr>
        <w:keepLines/>
        <w:rPr>
          <w:rFonts w:hint="eastAsia"/>
        </w:rPr>
      </w:pPr>
      <w:r>
        <w:t xml:space="preserve">Submit </w:t>
      </w:r>
      <w:r>
        <w:t xml:space="preserve">manuscripts in clear academic English. The work must be original, within scope, appropriately supported by evidence or transparent scholarly reasoning, and must not be under simultaneous review elsewhere. The journal does not accept plagiarism, fabricated </w:t>
      </w:r>
      <w:r>
        <w:t>findings or citations, undeclared redundant publication, or claims of empirical validation unsupported by actual research.</w:t>
      </w:r>
    </w:p>
    <w:p w:rsidR="003646C8" w:rsidRDefault="00AA767B">
      <w:pPr>
        <w:keepLines/>
        <w:rPr>
          <w:rFonts w:hint="eastAsia"/>
        </w:rPr>
      </w:pPr>
      <w:r>
        <w:t>Every scholarly article must contain a clearly identifiable Introduction (research context and problem, justified gap, research aim o</w:t>
      </w:r>
      <w:r>
        <w:t>r question, and distinctive contribution); an explicit Methodology or Research Approach appropriate to its type; substantive Results, Analysis or Synthesis; a critical Discussion or equivalent evaluation (including limitations); Conclusions that answer the</w:t>
      </w:r>
      <w:r>
        <w:t xml:space="preserve"> stated aim; and APA 7 References. Sections can be renamed, divided or reorganised to match the five eligible article types, but the required scholarly functions must remain evident.</w:t>
      </w:r>
    </w:p>
    <w:p w:rsidR="003646C8" w:rsidRDefault="00AA767B">
      <w:pPr>
        <w:pStyle w:val="KSISection"/>
        <w:keepLines/>
        <w:rPr>
          <w:rFonts w:hint="eastAsia"/>
        </w:rPr>
      </w:pPr>
      <w:r>
        <w:t>3. Article title, abstract, keywords and classification</w:t>
      </w:r>
    </w:p>
    <w:p w:rsidR="003646C8" w:rsidRDefault="00AA767B">
      <w:pPr>
        <w:keepLines/>
        <w:rPr>
          <w:rFonts w:hint="eastAsia"/>
        </w:rPr>
      </w:pPr>
      <w:r>
        <w:t>Provide an inform</w:t>
      </w:r>
      <w:r>
        <w:t>ative title that accurately reflects the research. The abstract is normally 150–250 words and summarises the problem and aim, article type and approach, principal empirical findings or scholarly outcomes, and the original contribution. Avoid unverified cla</w:t>
      </w:r>
      <w:r>
        <w:t>ims, unexplained abbreviations, and references unless genuinely necessary. Include 4–7 precise keywords.</w:t>
      </w:r>
    </w:p>
    <w:p w:rsidR="003646C8" w:rsidRDefault="00AA767B">
      <w:pPr>
        <w:keepLines/>
        <w:rPr>
          <w:rFonts w:hint="eastAsia"/>
        </w:rPr>
      </w:pPr>
      <w:r>
        <w:t>Both Universal Decimal Classification (UDC) and Journal of Economic Literature (JEL) classification code(s) are mandatory for all scholarly submissions</w:t>
      </w:r>
      <w:r>
        <w:t>, including interdisciplinary manuscripts. Select codes genuinely relevant to the study and include both immediately after the keywords. Inaccurate or missing codes must be corrected before external review.</w:t>
      </w:r>
    </w:p>
    <w:p w:rsidR="003646C8" w:rsidRDefault="00AA767B">
      <w:pPr>
        <w:pStyle w:val="KSISection"/>
        <w:keepLines/>
        <w:rPr>
          <w:rFonts w:hint="eastAsia"/>
        </w:rPr>
      </w:pPr>
      <w:r>
        <w:t>4. Required formatting and author responsibility</w:t>
      </w:r>
    </w:p>
    <w:p w:rsidR="003646C8" w:rsidRDefault="00AA767B">
      <w:pPr>
        <w:keepLines/>
        <w:rPr>
          <w:rFonts w:hint="eastAsia"/>
        </w:rPr>
      </w:pPr>
      <w:r>
        <w:t>Use the official Anonymized Submission Template as the article-format master, in Microsoft Word (.docx). Set the page to A4 (210 × 297 mm), with 1.7 cm left and right margins and approximately 0.7 cm between two text columns. Use Times New Roman: 10 pt for</w:t>
      </w:r>
      <w:r>
        <w:t xml:space="preserve"> the main text, approximately 9 pt for the abstract and references, and the heading hierarchy shown in the template. Main headings are numbered with Roman numerals (I, II, III, etc.). Prepare the title block across the full page width and the article body </w:t>
      </w:r>
      <w:r>
        <w:t>in two columns.</w:t>
      </w:r>
    </w:p>
    <w:p w:rsidR="003646C8" w:rsidRDefault="00AA767B">
      <w:pPr>
        <w:keepLines/>
        <w:rPr>
          <w:rFonts w:hint="eastAsia"/>
        </w:rPr>
      </w:pPr>
      <w:r>
        <w:t>Authors are responsible for applying the format correctly, including page flow, equations, tables, figures, captions, sources, footnotes and reference layout. Editorial screening checks compliance but does not undertake routine manuscript t</w:t>
      </w:r>
      <w:r>
        <w:t>ypesetting. Non-compliant files will be returned to the corresponding author for correction before review. Do not use text as images, artificial spaces for alignment, or screenshots of editable tables.</w:t>
      </w:r>
    </w:p>
    <w:p w:rsidR="003646C8" w:rsidRDefault="00AA767B">
      <w:pPr>
        <w:keepLines/>
        <w:rPr>
          <w:rFonts w:hint="eastAsia"/>
        </w:rPr>
      </w:pPr>
      <w:r>
        <w:t>Insert tables and figures near their first mention, nu</w:t>
      </w:r>
      <w:r>
        <w:t>mber each sequence consecutively, provide informative captions, define units and abbreviations, and identify source and permissions where required. Tables should be editable; figures must remain legible at final column width. Wider items should use a contr</w:t>
      </w:r>
      <w:r>
        <w:t>olled full-width placement rather than reducing type to an unreadable size. Provide high-resolution original images or source files when requested.</w:t>
      </w:r>
    </w:p>
    <w:p w:rsidR="003646C8" w:rsidRDefault="00AA767B">
      <w:pPr>
        <w:pStyle w:val="KSISection"/>
        <w:keepLines/>
        <w:rPr>
          <w:rFonts w:hint="eastAsia"/>
        </w:rPr>
      </w:pPr>
      <w:r>
        <w:lastRenderedPageBreak/>
        <w:t>5. Full and anonymized manuscript files</w:t>
      </w:r>
    </w:p>
    <w:p w:rsidR="003646C8" w:rsidRDefault="00AA767B">
      <w:pPr>
        <w:keepLines/>
        <w:rPr>
          <w:rFonts w:hint="eastAsia"/>
        </w:rPr>
      </w:pPr>
      <w:r>
        <w:t>Submit two editable Word files with the same scientific text, refere</w:t>
      </w:r>
      <w:r>
        <w:t>nces, tables, figures and two-column formatting: (a) FULL MANUSCRIPT, showing each author’s full name, affiliation (institution, city and country), email and ORCID iD, with one corresponding author identified; and (b) ANONYMIZED MANUSCRIPT, prepared from t</w:t>
      </w:r>
      <w:r>
        <w:t>he same article file but containing no author names, affiliations, emails, ORCID iDs or other details that could reveal authorship. The full file also supplies complete declarations and acknowledgements as applicable.</w:t>
      </w:r>
    </w:p>
    <w:p w:rsidR="003646C8" w:rsidRDefault="00AA767B">
      <w:pPr>
        <w:keepLines/>
        <w:rPr>
          <w:rFonts w:hint="eastAsia"/>
        </w:rPr>
      </w:pPr>
      <w:r>
        <w:t>The anonymized file must not contain i</w:t>
      </w:r>
      <w:r>
        <w:t xml:space="preserve">dentifiable acknowledgements, named projects/grants, identifying ethics-committee details, first-person claims of previous authorship, document properties, file comments, tracked changes, hidden text or revealing filenames. Cite your own published work in </w:t>
      </w:r>
      <w:r>
        <w:t>the third person when scientifically necessary; do not remove essential references. Non-identifying ethics, funding and other declarations may remain, while confidential identifying particulars are provided in the full file and withheld in the reviewer cop</w:t>
      </w:r>
      <w:r>
        <w:t>y. The editorial office verifies anonymity and may remove residual identifiers, but the author prepares both formatted versions.</w:t>
      </w:r>
    </w:p>
    <w:p w:rsidR="003646C8" w:rsidRDefault="00AA767B">
      <w:pPr>
        <w:pStyle w:val="KSISection"/>
        <w:keepLines/>
        <w:rPr>
          <w:rFonts w:hint="eastAsia"/>
        </w:rPr>
      </w:pPr>
      <w:r>
        <w:t>6. References, reporting and supporting material</w:t>
      </w:r>
    </w:p>
    <w:p w:rsidR="003646C8" w:rsidRDefault="00AA767B">
      <w:pPr>
        <w:keepLines/>
        <w:rPr>
          <w:rFonts w:hint="eastAsia"/>
        </w:rPr>
      </w:pPr>
      <w:r>
        <w:t>Use the American Psychological Association (APA), 7th edition, for citations a</w:t>
      </w:r>
      <w:r>
        <w:t>nd references consistently. All cited works must appear in the reference list and all listed works must be cited. Give accurate DOI links in the form https://doi.org/... when available, verify references against the source, and distinguish research evidenc</w:t>
      </w:r>
      <w:r>
        <w:t>e from opinion. Define abbreviations on first use and describe research designs and analyses sufficiently for independent scholarly assessment.</w:t>
      </w:r>
    </w:p>
    <w:p w:rsidR="003646C8" w:rsidRDefault="00AA767B">
      <w:pPr>
        <w:keepLines/>
        <w:rPr>
          <w:rFonts w:hint="eastAsia"/>
        </w:rPr>
      </w:pPr>
      <w:r>
        <w:t>State relevant methods, settings, sources, samples, time periods, analytical procedures, uncertainty and limitat</w:t>
      </w:r>
      <w:r>
        <w:t>ions in accordance with the article type. Systematic reviews must explain their searches, eligibility decisions and selection/synthesis process and should use applicable PRISMA 2020 guidance; scoping reviews should use applicable PRISMA-ScR guidance. Data/</w:t>
      </w:r>
      <w:r>
        <w:t>code repositories or supplementary files must be described accurately, without disclosure of confidential or unlawfully obtained materials.</w:t>
      </w:r>
    </w:p>
    <w:p w:rsidR="003646C8" w:rsidRDefault="00AA767B">
      <w:pPr>
        <w:pStyle w:val="KSISection"/>
        <w:keepLines/>
        <w:rPr>
          <w:rFonts w:hint="eastAsia"/>
        </w:rPr>
      </w:pPr>
      <w:r>
        <w:t>7. Authorship, ethics and other declarations</w:t>
      </w:r>
    </w:p>
    <w:p w:rsidR="003646C8" w:rsidRDefault="00AA767B">
      <w:pPr>
        <w:keepLines/>
        <w:rPr>
          <w:rFonts w:hint="eastAsia"/>
        </w:rPr>
      </w:pPr>
      <w:r>
        <w:t>The FULL file must provide complete information about authorship and an</w:t>
      </w:r>
      <w:r>
        <w:t>y required acknowledgements, funding and sponsors’ roles, competing interests, ethics approval/exemption and participant consent, third-party permissions, and data availability where applicable. Declare “No external funding”, “The authors declare no compet</w:t>
      </w:r>
      <w:r>
        <w:t xml:space="preserve">ing interests”, or “Not applicable” only when factually correct. Authors must obtain approval from all co-authors and confirm that the work is not under simultaneous consideration elsewhere. Disclose closely related publications and identifiable preprints </w:t>
      </w:r>
      <w:r>
        <w:t>to the editor.</w:t>
      </w:r>
    </w:p>
    <w:p w:rsidR="003646C8" w:rsidRDefault="00AA767B">
      <w:pPr>
        <w:keepLines/>
        <w:rPr>
          <w:rFonts w:hint="eastAsia"/>
        </w:rPr>
      </w:pPr>
      <w:r>
        <w:t>Generative AI may be used for routine spelling, grammar, clarity and language polishing without a separate public declaration where scientific meaning remains unchanged. No percentage limit applies to such routine editing. However, whole-man</w:t>
      </w:r>
      <w:r>
        <w:t>uscript AI translation, translation of substantial sections, substantial AI rewriting, and substantive AI assistance with content, analyses, code, images or interpretation must be disclosed even if authors believe the scientific meaning was preserved. Iden</w:t>
      </w:r>
      <w:r>
        <w:t>tify the tool and purpose in the FULL file and, where applicable, the relevant published section. AI is not an author; humans remain fully responsible for every claim, reference and result. The Publication Ethics policy governs details.</w:t>
      </w:r>
    </w:p>
    <w:p w:rsidR="003646C8" w:rsidRDefault="00AA767B">
      <w:pPr>
        <w:pStyle w:val="KSISection"/>
        <w:keepLines/>
        <w:rPr>
          <w:rFonts w:hint="eastAsia"/>
        </w:rPr>
      </w:pPr>
      <w:r>
        <w:t>8. Submission proce</w:t>
      </w:r>
      <w:r>
        <w:t>dure and issue planning</w:t>
      </w:r>
    </w:p>
    <w:p w:rsidR="003646C8" w:rsidRDefault="00AA767B">
      <w:pPr>
        <w:keepLines/>
        <w:rPr>
          <w:rFonts w:hint="eastAsia"/>
        </w:rPr>
      </w:pPr>
      <w:r>
        <w:t xml:space="preserve">Submit both .docx files to office@tksi.org, unless the journal website provides an active alternative submission interface. In the email subject use “KSI Manuscript Submission – [Short Title]”; identify the article type and </w:t>
      </w:r>
      <w:r>
        <w:t>corresponding author, and confirm all co-authors agree to submission. Suggested filenames are “KSI_ShortTitle_FULL.docx” and “KSI_ShortTitle_ANON.docx”. Attach relevant permissions or supporting information when necessary, with confidential material suppli</w:t>
      </w:r>
      <w:r>
        <w:t>ed separately.</w:t>
      </w:r>
    </w:p>
    <w:p w:rsidR="003646C8" w:rsidRDefault="00AA767B">
      <w:pPr>
        <w:keepLines/>
        <w:rPr>
          <w:rFonts w:hint="eastAsia"/>
        </w:rPr>
      </w:pPr>
      <w:r>
        <w:t>The journal publishes two issues annually. The manuscript planning deadlines are 1 June for Issue No. 1 and 1 December for Issue No. 2 of the respective year. These dates are not promises of publication in a particular issue; editorial scree</w:t>
      </w:r>
      <w:r>
        <w:t>ning, reviewer availability, revisions and acceptance determine scheduling. The journal does not guarantee a fixed review duration.</w:t>
      </w:r>
    </w:p>
    <w:p w:rsidR="003646C8" w:rsidRDefault="00AA767B">
      <w:pPr>
        <w:pStyle w:val="KSISection"/>
        <w:keepLines/>
        <w:rPr>
          <w:rFonts w:hint="eastAsia"/>
        </w:rPr>
      </w:pPr>
      <w:r>
        <w:t>9. Editorial screening, peer review and revisions</w:t>
      </w:r>
    </w:p>
    <w:p w:rsidR="003646C8" w:rsidRDefault="00AA767B">
      <w:pPr>
        <w:keepLines/>
        <w:rPr>
          <w:rFonts w:hint="eastAsia"/>
        </w:rPr>
      </w:pPr>
      <w:r>
        <w:t xml:space="preserve">Initial editorial screening checks journal scope, scholarly contribution, </w:t>
      </w:r>
      <w:r>
        <w:t>research integrity, manuscript type, two-column layout, both file versions, all author/ORCID information, UDC and JEL, APA 7, anonymity and relevant declarations. The editor may return a non-compliant article for author correction or decline a scientifical</w:t>
      </w:r>
      <w:r>
        <w:t>ly unsuitable manuscript without external review, giving principal reasons.</w:t>
      </w:r>
    </w:p>
    <w:p w:rsidR="003646C8" w:rsidRDefault="00AA767B">
      <w:pPr>
        <w:keepLines/>
        <w:rPr>
          <w:rFonts w:hint="eastAsia"/>
        </w:rPr>
      </w:pPr>
      <w:r>
        <w:t>Every accepted scholarly article must have been evaluated by at least two independent external reviewers under double-anonymous review. Decisions may be acceptance, minor revision,</w:t>
      </w:r>
      <w:r>
        <w:t xml:space="preserve"> major revision or rejection. When revision is requested, submit the updated FULL and ANONYMIZED files together with a point-by-point response to reviewer and editorial comments. Acceptance is not guaranteed by technical compliance or revision; the Editor-</w:t>
      </w:r>
      <w:r>
        <w:t>in-Chief or, in conflicted cases, an independent handling editor takes the final decision under the Peer Review Policy.</w:t>
      </w:r>
    </w:p>
    <w:p w:rsidR="003646C8" w:rsidRDefault="00AA767B">
      <w:pPr>
        <w:pStyle w:val="KSISection"/>
        <w:keepLines/>
        <w:rPr>
          <w:rFonts w:hint="eastAsia"/>
        </w:rPr>
      </w:pPr>
      <w:r>
        <w:lastRenderedPageBreak/>
        <w:t>10. After acceptance, licence and publication charges</w:t>
      </w:r>
    </w:p>
    <w:p w:rsidR="003646C8" w:rsidRDefault="00AA767B">
      <w:pPr>
        <w:keepLines/>
        <w:rPr>
          <w:rFonts w:hint="eastAsia"/>
        </w:rPr>
      </w:pPr>
      <w:r>
        <w:t>Authors review the editorial proofs and check the accuracy of names, affiliations,</w:t>
      </w:r>
      <w:r>
        <w:t xml:space="preserve"> figures, tables and references. The editorial office records and publishes the actual dates of receipt, acceptance and first publication, and adds the DOI where one has been assigned. The final article PDF and its individual webpage show the copyright hol</w:t>
      </w:r>
      <w:r>
        <w:t>der and applicable Creative Commons Attribution 4.0 International Licence (CC BY 4.0), subject to clearly indicated third-party exclusions.</w:t>
      </w:r>
    </w:p>
    <w:p w:rsidR="003646C8" w:rsidRDefault="00AA767B">
      <w:pPr>
        <w:keepLines/>
        <w:rPr>
          <w:rFonts w:hint="eastAsia"/>
        </w:rPr>
      </w:pPr>
      <w:r>
        <w:t xml:space="preserve">The journal operates Diamond Open Access: there are no submission, review, editorial processing, article processing </w:t>
      </w:r>
      <w:r>
        <w:t>(APC), publication, excess-page or colour-figure charges. Authors retain copyright, and the publisher receives non-exclusive rights needed for first publication, dissemination and preservation as stated in Copyright and Licensing. No embargo applies to aut</w:t>
      </w:r>
      <w:r>
        <w:t>hor self-archiving under the current Open Access Policy. See the separate Publication Fees page.</w:t>
      </w:r>
    </w:p>
    <w:p w:rsidR="003646C8" w:rsidRDefault="00AA767B">
      <w:pPr>
        <w:pStyle w:val="KSISection"/>
        <w:keepLines/>
        <w:rPr>
          <w:rFonts w:hint="eastAsia"/>
        </w:rPr>
      </w:pPr>
      <w:r>
        <w:t>11. Effective date and correspondence</w:t>
      </w:r>
    </w:p>
    <w:p w:rsidR="003646C8" w:rsidRDefault="00AA767B">
      <w:pPr>
        <w:keepLines/>
        <w:rPr>
          <w:rFonts w:hint="eastAsia"/>
        </w:rPr>
      </w:pPr>
      <w:r>
        <w:t>These guidelines apply to submissions received on or after 1 January 202</w:t>
      </w:r>
      <w:r w:rsidR="008B05EE">
        <w:rPr>
          <w:lang w:val="bg-BG"/>
        </w:rPr>
        <w:t>6</w:t>
      </w:r>
      <w:bookmarkStart w:id="0" w:name="_GoBack"/>
      <w:bookmarkEnd w:id="0"/>
      <w:r>
        <w:t>. For scientific criteria, consult Article Types</w:t>
      </w:r>
      <w:r>
        <w:t xml:space="preserve"> and Manuscript Quality Criteria; for editorial handling, consult Peer Review Policy, Publication Ethics, Open Access Policy, Copyright and Licensing, Digital Preservation and Archiving Policy, and Corrections and Retractions.</w:t>
      </w:r>
    </w:p>
    <w:p w:rsidR="003646C8" w:rsidRDefault="00AA767B">
      <w:pPr>
        <w:keepLines/>
        <w:rPr>
          <w:rFonts w:hint="eastAsia"/>
        </w:rPr>
      </w:pPr>
      <w:r>
        <w:t>Submission, technical and eth</w:t>
      </w:r>
      <w:r>
        <w:t>ical enquiries: office@tksi.org</w:t>
      </w:r>
    </w:p>
    <w:p w:rsidR="003646C8" w:rsidRDefault="00AA767B">
      <w:pPr>
        <w:keepLines/>
        <w:rPr>
          <w:rFonts w:hint="eastAsia"/>
        </w:rPr>
      </w:pPr>
      <w:r>
        <w:t>APA Style: https://apastyle.apa.org/   |   DOAJ Guide: https://doaj.org/apply/guide/</w:t>
      </w:r>
    </w:p>
    <w:sectPr w:rsidR="003646C8" w:rsidSect="00034616">
      <w:headerReference w:type="default" r:id="rId8"/>
      <w:footerReference w:type="default" r:id="rId9"/>
      <w:pgSz w:w="11909" w:h="16834"/>
      <w:pgMar w:top="1138" w:right="1310" w:bottom="1094" w:left="1310" w:header="518" w:footer="5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67B" w:rsidRDefault="00AA767B">
      <w:pPr>
        <w:spacing w:after="0" w:line="240" w:lineRule="auto"/>
        <w:rPr>
          <w:rFonts w:hint="eastAsia"/>
        </w:rPr>
      </w:pPr>
      <w:r>
        <w:separator/>
      </w:r>
    </w:p>
  </w:endnote>
  <w:endnote w:type="continuationSeparator" w:id="0">
    <w:p w:rsidR="00AA767B" w:rsidRDefault="00AA767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6C8" w:rsidRDefault="00AA767B">
    <w:pPr>
      <w:pStyle w:val="Footer"/>
      <w:jc w:val="center"/>
      <w:rPr>
        <w:rFonts w:hint="eastAsia"/>
      </w:rPr>
    </w:pPr>
    <w:r>
      <w:rPr>
        <w:color w:val="536576"/>
        <w:sz w:val="16"/>
      </w:rPr>
      <w:t>KNOWLEDGE SOCIETY INSTITUTE</w:t>
    </w:r>
    <w:r>
      <w:rPr>
        <w:color w:val="536576"/>
        <w:sz w:val="16"/>
      </w:rPr>
      <w:t xml:space="preserve">    |    www.tksi.org    |    office@tksi.org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67B" w:rsidRDefault="00AA767B">
      <w:pPr>
        <w:spacing w:after="0" w:line="240" w:lineRule="auto"/>
        <w:rPr>
          <w:rFonts w:hint="eastAsia"/>
        </w:rPr>
      </w:pPr>
      <w:r>
        <w:separator/>
      </w:r>
    </w:p>
  </w:footnote>
  <w:footnote w:type="continuationSeparator" w:id="0">
    <w:p w:rsidR="00AA767B" w:rsidRDefault="00AA767B">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6C8" w:rsidRDefault="00AA767B">
    <w:pPr>
      <w:pStyle w:val="KSILabel"/>
      <w:jc w:val="right"/>
      <w:rPr>
        <w:rFonts w:hint="eastAsia"/>
      </w:rPr>
    </w:pPr>
    <w:r>
      <w:t>KSI  /  TRANSACTIONS ON KNOWLEDGE SOCIETY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646C8"/>
    <w:rsid w:val="008B05EE"/>
    <w:rsid w:val="00AA1D8D"/>
    <w:rsid w:val="00AA767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1912E8DA-123C-4E18-8099-648244FC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9" w:lineRule="auto"/>
    </w:pPr>
    <w:rPr>
      <w:rFonts w:ascii="Aptos" w:hAnsi="Aptos"/>
      <w:color w:val="212B35"/>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SILabel">
    <w:name w:val="KSI Label"/>
    <w:pPr>
      <w:keepNext/>
      <w:spacing w:after="180"/>
    </w:pPr>
    <w:rPr>
      <w:rFonts w:ascii="Aptos" w:hAnsi="Aptos"/>
      <w:b/>
      <w:color w:val="286D88"/>
      <w:sz w:val="18"/>
    </w:rPr>
  </w:style>
  <w:style w:type="paragraph" w:customStyle="1" w:styleId="KSITitle">
    <w:name w:val="KSI Title"/>
    <w:pPr>
      <w:keepNext/>
      <w:spacing w:after="140"/>
    </w:pPr>
    <w:rPr>
      <w:rFonts w:ascii="Aptos" w:hAnsi="Aptos"/>
      <w:b/>
      <w:color w:val="173852"/>
      <w:sz w:val="46"/>
    </w:rPr>
  </w:style>
  <w:style w:type="paragraph" w:customStyle="1" w:styleId="KSISubtitle">
    <w:name w:val="KSI Subtitle"/>
    <w:pPr>
      <w:keepNext/>
      <w:spacing w:after="300"/>
    </w:pPr>
    <w:rPr>
      <w:rFonts w:ascii="Aptos" w:hAnsi="Aptos"/>
      <w:color w:val="536576"/>
      <w:sz w:val="20"/>
    </w:rPr>
  </w:style>
  <w:style w:type="paragraph" w:customStyle="1" w:styleId="KSILead">
    <w:name w:val="KSI Lead"/>
    <w:pPr>
      <w:keepNext/>
    </w:pPr>
    <w:rPr>
      <w:rFonts w:ascii="Aptos" w:hAnsi="Aptos"/>
      <w:color w:val="173852"/>
      <w:sz w:val="19"/>
    </w:rPr>
  </w:style>
  <w:style w:type="paragraph" w:customStyle="1" w:styleId="KSISection">
    <w:name w:val="KSI Section"/>
    <w:pPr>
      <w:keepNext/>
      <w:spacing w:before="180" w:after="80"/>
    </w:pPr>
    <w:rPr>
      <w:rFonts w:ascii="Aptos" w:hAnsi="Aptos"/>
      <w:b/>
      <w:color w:val="1738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1CCD1-3828-4113-98A2-2B10569CE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11855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 KSI Transactions on Knowledge Society</dc:title>
  <dc:subject>Official manuscript preparation and submission guidelines</dc:subject>
  <dc:creator>Knowledge Society Institute</dc:creator>
  <cp:keywords>peer review; editorial policy; double-anonymous; KSI Transactions on Knowledge Society</cp:keywords>
  <dc:description/>
  <cp:lastModifiedBy>PC 7</cp:lastModifiedBy>
  <cp:revision>2</cp:revision>
  <dcterms:created xsi:type="dcterms:W3CDTF">2013-12-23T23:15:00Z</dcterms:created>
  <dcterms:modified xsi:type="dcterms:W3CDTF">2026-10-19T13:19:00Z</dcterms:modified>
  <cp:category/>
</cp:coreProperties>
</file>